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32" w:rsidRPr="00A031C1" w:rsidRDefault="00466704" w:rsidP="007B198D">
      <w:pPr>
        <w:jc w:val="center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t>Coordination</w:t>
      </w:r>
      <w:r w:rsidR="00492232" w:rsidRPr="00A031C1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</w:t>
      </w:r>
      <w:r w:rsidR="00492232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Performance </w:t>
      </w: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t>Report</w:t>
      </w:r>
    </w:p>
    <w:p w:rsidR="00492232" w:rsidRPr="00A031C1" w:rsidRDefault="007B198D" w:rsidP="00492232">
      <w:pPr>
        <w:jc w:val="center"/>
        <w:rPr>
          <w:rFonts w:asciiTheme="minorHAnsi" w:hAnsiTheme="minorHAnsi" w:cstheme="minorHAnsi"/>
          <w:b/>
          <w:bCs/>
          <w:lang w:val="en-US"/>
        </w:rPr>
      </w:pPr>
      <w:r>
        <w:rPr>
          <w:rFonts w:asciiTheme="minorHAnsi" w:hAnsiTheme="minorHAnsi" w:cstheme="minorHAnsi"/>
          <w:b/>
          <w:bCs/>
          <w:lang w:val="en-US"/>
        </w:rPr>
        <w:t xml:space="preserve">Explanatory Note on </w:t>
      </w:r>
      <w:r w:rsidR="00492232" w:rsidRPr="00A031C1">
        <w:rPr>
          <w:rFonts w:asciiTheme="minorHAnsi" w:hAnsiTheme="minorHAnsi" w:cstheme="minorHAnsi"/>
          <w:b/>
          <w:bCs/>
          <w:lang w:val="en-US"/>
        </w:rPr>
        <w:t xml:space="preserve">Questionnaire </w:t>
      </w:r>
      <w:r w:rsidR="0086396D">
        <w:rPr>
          <w:rFonts w:asciiTheme="minorHAnsi" w:hAnsiTheme="minorHAnsi" w:cstheme="minorHAnsi"/>
          <w:b/>
          <w:bCs/>
          <w:lang w:val="en-US"/>
        </w:rPr>
        <w:t>and Analysis</w:t>
      </w:r>
    </w:p>
    <w:p w:rsidR="00492232" w:rsidRDefault="0086396D" w:rsidP="0086396D">
      <w:pPr>
        <w:rPr>
          <w:rFonts w:asciiTheme="minorHAnsi" w:hAnsiTheme="minorHAnsi" w:cstheme="minorHAnsi"/>
          <w:b/>
          <w:bCs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6396D">
        <w:rPr>
          <w:rFonts w:asciiTheme="minorHAnsi" w:hAnsiTheme="minorHAnsi" w:cstheme="minorHAnsi"/>
          <w:b/>
          <w:bCs/>
          <w:lang w:val="en-US"/>
        </w:rPr>
        <w:t>Draft</w:t>
      </w:r>
    </w:p>
    <w:p w:rsidR="00466704" w:rsidRDefault="00466704" w:rsidP="0086396D">
      <w:pPr>
        <w:rPr>
          <w:lang w:val="en-US"/>
        </w:rPr>
      </w:pPr>
    </w:p>
    <w:p w:rsidR="00492232" w:rsidRPr="00466704" w:rsidRDefault="00466704" w:rsidP="00492232">
      <w:pPr>
        <w:rPr>
          <w:i/>
          <w:lang w:val="en-US"/>
        </w:rPr>
      </w:pPr>
      <w:r w:rsidRPr="00466704">
        <w:rPr>
          <w:i/>
          <w:lang w:val="en-US"/>
        </w:rPr>
        <w:t>Please note:  that the use of cluster in the following draft questionnaire can also be applicable to sectors using similar coordination mechanisms. The final online versions will reflect this.</w:t>
      </w:r>
    </w:p>
    <w:p w:rsidR="00466704" w:rsidRDefault="00466704" w:rsidP="00492232">
      <w:pPr>
        <w:rPr>
          <w:lang w:val="en-US"/>
        </w:rPr>
      </w:pPr>
    </w:p>
    <w:p w:rsidR="00492232" w:rsidRDefault="00492232" w:rsidP="00492232">
      <w:pPr>
        <w:rPr>
          <w:b/>
          <w:bCs/>
          <w:lang w:val="en-US"/>
        </w:rPr>
      </w:pPr>
      <w:r w:rsidRPr="00AA57EB">
        <w:rPr>
          <w:b/>
          <w:bCs/>
          <w:lang w:val="en-US"/>
        </w:rPr>
        <w:t>Target</w:t>
      </w:r>
      <w:r>
        <w:rPr>
          <w:b/>
          <w:bCs/>
          <w:lang w:val="en-US"/>
        </w:rPr>
        <w:t xml:space="preserve"> audience</w:t>
      </w:r>
    </w:p>
    <w:p w:rsidR="00492232" w:rsidRDefault="00492232" w:rsidP="00F826A6">
      <w:pPr>
        <w:rPr>
          <w:lang w:val="en-US"/>
        </w:rPr>
      </w:pPr>
      <w:r>
        <w:rPr>
          <w:lang w:val="en-US"/>
        </w:rPr>
        <w:t xml:space="preserve">Separate questionnaires have been developed for cluster coordinators and for cluster partners. They ask about the same type of information </w:t>
      </w:r>
      <w:r w:rsidR="00F826A6">
        <w:rPr>
          <w:lang w:val="en-US"/>
        </w:rPr>
        <w:t xml:space="preserve">referring to criteria for good performance of the core functions </w:t>
      </w:r>
      <w:r>
        <w:rPr>
          <w:lang w:val="en-US"/>
        </w:rPr>
        <w:t xml:space="preserve">from the perspective of the coordinator </w:t>
      </w:r>
      <w:r w:rsidR="00CA1D18">
        <w:rPr>
          <w:lang w:val="en-US"/>
        </w:rPr>
        <w:t>and</w:t>
      </w:r>
      <w:r>
        <w:rPr>
          <w:lang w:val="en-US"/>
        </w:rPr>
        <w:t xml:space="preserve"> the partners.</w:t>
      </w:r>
      <w:r w:rsidR="00B83284">
        <w:rPr>
          <w:lang w:val="en-US"/>
        </w:rPr>
        <w:t xml:space="preserve"> Performance monitoring should be undertaken 3 months after the activation of the cluster and every 6 months subsequently.</w:t>
      </w:r>
    </w:p>
    <w:p w:rsidR="00492232" w:rsidRDefault="00492232" w:rsidP="00492232">
      <w:pPr>
        <w:rPr>
          <w:lang w:val="en-US"/>
        </w:rPr>
      </w:pPr>
    </w:p>
    <w:p w:rsidR="00492232" w:rsidRPr="00492232" w:rsidRDefault="00492232" w:rsidP="000027FE">
      <w:pPr>
        <w:rPr>
          <w:b/>
          <w:bCs/>
          <w:lang w:val="en-US"/>
        </w:rPr>
      </w:pPr>
      <w:r w:rsidRPr="00492232">
        <w:rPr>
          <w:b/>
          <w:bCs/>
          <w:lang w:val="en-US"/>
        </w:rPr>
        <w:t>Structure of the questionnaires</w:t>
      </w:r>
    </w:p>
    <w:p w:rsidR="00492232" w:rsidRDefault="00492232" w:rsidP="00492232">
      <w:pPr>
        <w:rPr>
          <w:lang w:val="en-US"/>
        </w:rPr>
      </w:pPr>
      <w:r>
        <w:rPr>
          <w:lang w:val="en-US"/>
        </w:rPr>
        <w:t>Section 0: general description of the cluster structure and partners and description of the respondents.</w:t>
      </w:r>
    </w:p>
    <w:p w:rsidR="00492232" w:rsidRDefault="00492232" w:rsidP="00492232">
      <w:pPr>
        <w:rPr>
          <w:lang w:val="en-US"/>
        </w:rPr>
      </w:pPr>
    </w:p>
    <w:p w:rsidR="00492232" w:rsidRPr="00492232" w:rsidRDefault="00492232" w:rsidP="008A340D">
      <w:pPr>
        <w:tabs>
          <w:tab w:val="num" w:pos="786"/>
        </w:tabs>
        <w:autoSpaceDE w:val="0"/>
        <w:autoSpaceDN w:val="0"/>
        <w:adjustRightInd w:val="0"/>
        <w:rPr>
          <w:rFonts w:asciiTheme="majorBidi" w:hAnsiTheme="majorBidi" w:cstheme="majorBidi"/>
          <w:szCs w:val="24"/>
        </w:rPr>
      </w:pPr>
      <w:r w:rsidRPr="00492232">
        <w:rPr>
          <w:lang w:val="en-US"/>
        </w:rPr>
        <w:t xml:space="preserve">Section 1 to 6:  appraisal of the 6 core functions </w:t>
      </w:r>
      <w:r w:rsidR="00CA1D18">
        <w:rPr>
          <w:lang w:val="en-US"/>
        </w:rPr>
        <w:t xml:space="preserve">(and sub-functions) </w:t>
      </w:r>
      <w:r w:rsidRPr="00492232">
        <w:rPr>
          <w:lang w:val="en-US"/>
        </w:rPr>
        <w:t xml:space="preserve">of the cluster: </w:t>
      </w:r>
      <w:r>
        <w:rPr>
          <w:lang w:val="en-US"/>
        </w:rPr>
        <w:t xml:space="preserve">1. </w:t>
      </w:r>
      <w:r>
        <w:rPr>
          <w:rFonts w:asciiTheme="majorBidi" w:hAnsiTheme="majorBidi" w:cstheme="majorBidi"/>
          <w:szCs w:val="24"/>
        </w:rPr>
        <w:t>S</w:t>
      </w:r>
      <w:r w:rsidRPr="00492232">
        <w:rPr>
          <w:rFonts w:asciiTheme="majorBidi" w:hAnsiTheme="majorBidi" w:cstheme="majorBidi"/>
          <w:szCs w:val="24"/>
        </w:rPr>
        <w:t xml:space="preserve">upporting service delivery; </w:t>
      </w:r>
      <w:r>
        <w:rPr>
          <w:rFonts w:asciiTheme="majorBidi" w:hAnsiTheme="majorBidi" w:cstheme="majorBidi"/>
          <w:szCs w:val="24"/>
        </w:rPr>
        <w:t>2. I</w:t>
      </w:r>
      <w:r w:rsidRPr="00492232">
        <w:rPr>
          <w:rFonts w:asciiTheme="majorBidi" w:hAnsiTheme="majorBidi" w:cstheme="majorBidi"/>
          <w:szCs w:val="24"/>
        </w:rPr>
        <w:t xml:space="preserve">nforming strategic decision-making of the HC/HCT for the humanitarian response; </w:t>
      </w:r>
      <w:r>
        <w:rPr>
          <w:rFonts w:asciiTheme="majorBidi" w:hAnsiTheme="majorBidi" w:cstheme="majorBidi"/>
          <w:szCs w:val="24"/>
        </w:rPr>
        <w:t>3. P</w:t>
      </w:r>
      <w:r w:rsidRPr="00492232">
        <w:rPr>
          <w:rFonts w:asciiTheme="majorBidi" w:hAnsiTheme="majorBidi" w:cstheme="majorBidi"/>
          <w:szCs w:val="24"/>
        </w:rPr>
        <w:t>lanning and strategy development</w:t>
      </w:r>
      <w:r>
        <w:rPr>
          <w:rFonts w:asciiTheme="majorBidi" w:hAnsiTheme="majorBidi" w:cstheme="majorBidi"/>
          <w:szCs w:val="24"/>
        </w:rPr>
        <w:t>; 4. A</w:t>
      </w:r>
      <w:r w:rsidRPr="00492232">
        <w:rPr>
          <w:rFonts w:asciiTheme="majorBidi" w:hAnsiTheme="majorBidi" w:cstheme="majorBidi"/>
          <w:szCs w:val="24"/>
        </w:rPr>
        <w:t>dvocacy</w:t>
      </w:r>
      <w:r>
        <w:rPr>
          <w:rFonts w:asciiTheme="majorBidi" w:hAnsiTheme="majorBidi" w:cstheme="majorBidi"/>
          <w:szCs w:val="24"/>
        </w:rPr>
        <w:t>;</w:t>
      </w:r>
      <w:r w:rsidRPr="00492232">
        <w:rPr>
          <w:rFonts w:asciiTheme="majorBidi" w:hAnsiTheme="majorBidi" w:cstheme="majorBidi"/>
          <w:szCs w:val="24"/>
        </w:rPr>
        <w:t xml:space="preserve"> </w:t>
      </w:r>
      <w:r>
        <w:rPr>
          <w:rFonts w:asciiTheme="majorBidi" w:hAnsiTheme="majorBidi" w:cstheme="majorBidi"/>
          <w:szCs w:val="24"/>
        </w:rPr>
        <w:t xml:space="preserve">5. </w:t>
      </w:r>
      <w:r w:rsidRPr="00492232">
        <w:rPr>
          <w:rFonts w:asciiTheme="majorBidi" w:hAnsiTheme="majorBidi" w:cstheme="majorBidi"/>
          <w:szCs w:val="24"/>
        </w:rPr>
        <w:t>Monitoring and reporting the implementation of the cluster strategy and results</w:t>
      </w:r>
      <w:r>
        <w:rPr>
          <w:rFonts w:asciiTheme="majorBidi" w:hAnsiTheme="majorBidi" w:cstheme="majorBidi"/>
          <w:szCs w:val="24"/>
        </w:rPr>
        <w:t xml:space="preserve"> and</w:t>
      </w:r>
      <w:r w:rsidRPr="00492232">
        <w:rPr>
          <w:rFonts w:asciiTheme="majorBidi" w:hAnsiTheme="majorBidi" w:cstheme="majorBidi"/>
          <w:szCs w:val="24"/>
        </w:rPr>
        <w:t xml:space="preserve"> recommending corrective action where necessary</w:t>
      </w:r>
      <w:r>
        <w:rPr>
          <w:rFonts w:asciiTheme="majorBidi" w:hAnsiTheme="majorBidi" w:cstheme="majorBidi"/>
          <w:szCs w:val="24"/>
        </w:rPr>
        <w:t>;</w:t>
      </w:r>
      <w:r w:rsidRPr="00492232">
        <w:rPr>
          <w:rFonts w:asciiTheme="majorBidi" w:hAnsiTheme="majorBidi" w:cstheme="majorBidi"/>
          <w:szCs w:val="24"/>
        </w:rPr>
        <w:t xml:space="preserve"> </w:t>
      </w:r>
      <w:r>
        <w:rPr>
          <w:rFonts w:asciiTheme="majorBidi" w:hAnsiTheme="majorBidi" w:cstheme="majorBidi"/>
          <w:szCs w:val="24"/>
        </w:rPr>
        <w:t xml:space="preserve">6. </w:t>
      </w:r>
      <w:r w:rsidR="008A340D">
        <w:rPr>
          <w:rFonts w:asciiTheme="majorBidi" w:hAnsiTheme="majorBidi" w:cstheme="majorBidi"/>
          <w:szCs w:val="24"/>
        </w:rPr>
        <w:t>P</w:t>
      </w:r>
      <w:r w:rsidRPr="00492232">
        <w:rPr>
          <w:rFonts w:asciiTheme="majorBidi" w:hAnsiTheme="majorBidi" w:cstheme="majorBidi"/>
          <w:szCs w:val="24"/>
        </w:rPr>
        <w:t xml:space="preserve">reparedness for recurrent disasters whenever feasible and relevant </w:t>
      </w:r>
    </w:p>
    <w:p w:rsidR="00492232" w:rsidRDefault="00492232" w:rsidP="00492232">
      <w:pPr>
        <w:rPr>
          <w:lang w:val="en-US"/>
        </w:rPr>
      </w:pPr>
    </w:p>
    <w:p w:rsidR="00492232" w:rsidRDefault="00492232" w:rsidP="00492232">
      <w:pPr>
        <w:rPr>
          <w:lang w:val="en-US"/>
        </w:rPr>
      </w:pPr>
      <w:r>
        <w:rPr>
          <w:lang w:val="en-US"/>
        </w:rPr>
        <w:t>Section 7: accountability of the cluster to affected population</w:t>
      </w:r>
    </w:p>
    <w:p w:rsidR="007929F5" w:rsidRDefault="007929F5">
      <w:pPr>
        <w:rPr>
          <w:lang w:val="en-US"/>
        </w:rPr>
      </w:pPr>
    </w:p>
    <w:p w:rsidR="00492232" w:rsidRDefault="000027FE" w:rsidP="00492232">
      <w:pPr>
        <w:rPr>
          <w:b/>
          <w:bCs/>
          <w:lang w:val="en-US"/>
        </w:rPr>
      </w:pPr>
      <w:r>
        <w:rPr>
          <w:b/>
          <w:bCs/>
          <w:lang w:val="en-US"/>
        </w:rPr>
        <w:t>Scope of the questionnaires</w:t>
      </w:r>
    </w:p>
    <w:p w:rsidR="00492232" w:rsidRPr="00492232" w:rsidRDefault="00492232" w:rsidP="00DA2E3D">
      <w:pPr>
        <w:rPr>
          <w:lang w:val="en-US"/>
        </w:rPr>
      </w:pPr>
      <w:r w:rsidRPr="00492232">
        <w:rPr>
          <w:lang w:val="en-US"/>
        </w:rPr>
        <w:t>The questionnaire</w:t>
      </w:r>
      <w:r>
        <w:rPr>
          <w:lang w:val="en-US"/>
        </w:rPr>
        <w:t xml:space="preserve">s aim at recording the perception of partners and cluster coordinators about the functioning of the cluster in fulfilling its core functions. The questionnaire is mainly qualitative. </w:t>
      </w:r>
      <w:r w:rsidR="00AD0F4D">
        <w:rPr>
          <w:lang w:val="en-US"/>
        </w:rPr>
        <w:t>This enables its use at national and sub-national level and in different settings where cluster coordination needs and implementation might differ.</w:t>
      </w:r>
      <w:r w:rsidR="00B83284">
        <w:rPr>
          <w:lang w:val="en-US"/>
        </w:rPr>
        <w:t xml:space="preserve"> The questionnaires will be filled via on-line anonymous forms.</w:t>
      </w:r>
    </w:p>
    <w:p w:rsidR="00492232" w:rsidRDefault="00492232">
      <w:pPr>
        <w:rPr>
          <w:lang w:val="en-US"/>
        </w:rPr>
      </w:pPr>
    </w:p>
    <w:p w:rsidR="00AD0F4D" w:rsidRPr="0079725F" w:rsidRDefault="00CA1D18">
      <w:pPr>
        <w:rPr>
          <w:b/>
          <w:bCs/>
          <w:lang w:val="en-US"/>
        </w:rPr>
      </w:pPr>
      <w:r>
        <w:rPr>
          <w:b/>
          <w:bCs/>
          <w:lang w:val="en-US"/>
        </w:rPr>
        <w:t>Questions</w:t>
      </w:r>
    </w:p>
    <w:p w:rsidR="0079725F" w:rsidRDefault="0079725F" w:rsidP="00CD414D">
      <w:pPr>
        <w:rPr>
          <w:lang w:val="en-US"/>
        </w:rPr>
      </w:pPr>
      <w:r>
        <w:rPr>
          <w:lang w:val="en-US"/>
        </w:rPr>
        <w:t>Answers to each question have been d</w:t>
      </w:r>
      <w:r w:rsidR="00CA1D18">
        <w:rPr>
          <w:lang w:val="en-US"/>
        </w:rPr>
        <w:t xml:space="preserve">efined in 5 categories as below. </w:t>
      </w:r>
    </w:p>
    <w:p w:rsidR="0079725F" w:rsidRDefault="0079725F">
      <w:pPr>
        <w:rPr>
          <w:lang w:val="en-US"/>
        </w:rPr>
      </w:pPr>
    </w:p>
    <w:tbl>
      <w:tblPr>
        <w:tblW w:w="5588" w:type="dxa"/>
        <w:tblInd w:w="93" w:type="dxa"/>
        <w:tblLook w:val="04A0" w:firstRow="1" w:lastRow="0" w:firstColumn="1" w:lastColumn="0" w:noHBand="0" w:noVBand="1"/>
      </w:tblPr>
      <w:tblGrid>
        <w:gridCol w:w="4506"/>
        <w:gridCol w:w="1082"/>
      </w:tblGrid>
      <w:tr w:rsidR="00CD414D" w:rsidRPr="0079725F" w:rsidTr="00EC143F">
        <w:trPr>
          <w:trHeight w:val="88"/>
        </w:trPr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4D" w:rsidRPr="0079725F" w:rsidRDefault="00CD414D" w:rsidP="002E29B6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Description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of categories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414D" w:rsidRPr="0079725F" w:rsidRDefault="00CD414D" w:rsidP="0079725F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Points</w:t>
            </w:r>
          </w:p>
        </w:tc>
      </w:tr>
      <w:tr w:rsidR="00CD414D" w:rsidRPr="0079725F" w:rsidTr="00EC143F">
        <w:trPr>
          <w:trHeight w:val="88"/>
        </w:trPr>
        <w:tc>
          <w:tcPr>
            <w:tcW w:w="4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4D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:rsidR="00CD414D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Should have been done but was not</w:t>
            </w:r>
          </w:p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</w:tr>
      <w:tr w:rsidR="00CD414D" w:rsidRPr="0079725F" w:rsidTr="00EC143F">
        <w:trPr>
          <w:trHeight w:val="177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action or activity was started but was so incomplete or poorly performed as to be ineffective. Did not fun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</w:t>
            </w: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tion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</w:tr>
      <w:tr w:rsidR="00CD414D" w:rsidRPr="0079725F" w:rsidTr="00EC143F">
        <w:trPr>
          <w:trHeight w:val="177"/>
        </w:trPr>
        <w:tc>
          <w:tcPr>
            <w:tcW w:w="4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4D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:rsidR="00CD414D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action or activity was started but was partially complete and/or performed in a partially effective manner. Did function but needs major improvements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</w:t>
            </w:r>
          </w:p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CD414D" w:rsidRPr="0079725F" w:rsidTr="00EC143F">
        <w:trPr>
          <w:trHeight w:val="177"/>
        </w:trPr>
        <w:tc>
          <w:tcPr>
            <w:tcW w:w="45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D414D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action or activity was performed in a generally effective and complete manner. Did function, needs minor improvement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</w:t>
            </w:r>
          </w:p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</w:tr>
      <w:tr w:rsidR="00CD414D" w:rsidRPr="0079725F" w:rsidTr="00EC143F">
        <w:trPr>
          <w:trHeight w:val="177"/>
        </w:trPr>
        <w:tc>
          <w:tcPr>
            <w:tcW w:w="45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action or activity was completely performed in a fully effective manner. Did function well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9725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</w:tr>
      <w:tr w:rsidR="00CD414D" w:rsidRPr="0079725F" w:rsidTr="00EC143F">
        <w:trPr>
          <w:trHeight w:val="177"/>
        </w:trPr>
        <w:tc>
          <w:tcPr>
            <w:tcW w:w="45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414D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:rsidR="00CD414D" w:rsidRPr="0079725F" w:rsidRDefault="00CD414D" w:rsidP="0079725F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Don’t know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D414D" w:rsidRPr="00CD414D" w:rsidRDefault="00CD414D" w:rsidP="0079725F">
            <w:pP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CD414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Not taken into account</w:t>
            </w:r>
          </w:p>
        </w:tc>
      </w:tr>
    </w:tbl>
    <w:p w:rsidR="00CA1D18" w:rsidRDefault="00CA1D18">
      <w:pPr>
        <w:rPr>
          <w:szCs w:val="24"/>
          <w:lang w:val="en-US"/>
        </w:rPr>
      </w:pPr>
    </w:p>
    <w:p w:rsidR="00CA1D18" w:rsidRPr="00CA1D18" w:rsidRDefault="00CA1D18">
      <w:pPr>
        <w:rPr>
          <w:b/>
          <w:bCs/>
          <w:szCs w:val="24"/>
          <w:lang w:val="en-US"/>
        </w:rPr>
      </w:pPr>
      <w:bookmarkStart w:id="0" w:name="_GoBack"/>
      <w:bookmarkEnd w:id="0"/>
      <w:r w:rsidRPr="00CA1D18">
        <w:rPr>
          <w:b/>
          <w:bCs/>
          <w:szCs w:val="24"/>
          <w:lang w:val="en-US"/>
        </w:rPr>
        <w:t>Analysis and scoring</w:t>
      </w:r>
    </w:p>
    <w:p w:rsidR="00CA1D18" w:rsidRDefault="00CA1D18">
      <w:pPr>
        <w:rPr>
          <w:szCs w:val="24"/>
          <w:lang w:val="en-US"/>
        </w:rPr>
      </w:pPr>
    </w:p>
    <w:p w:rsidR="002E29B6" w:rsidRDefault="002E29B6" w:rsidP="00DA2E3D">
      <w:pPr>
        <w:rPr>
          <w:szCs w:val="24"/>
          <w:lang w:val="en-US"/>
        </w:rPr>
      </w:pPr>
      <w:r>
        <w:rPr>
          <w:szCs w:val="24"/>
          <w:lang w:val="en-US"/>
        </w:rPr>
        <w:t xml:space="preserve">Questionnaires for coordinator and partners will be analyzed separately. </w:t>
      </w:r>
      <w:r w:rsidR="00DA2E3D">
        <w:rPr>
          <w:szCs w:val="24"/>
          <w:lang w:val="en-US"/>
        </w:rPr>
        <w:t>Questionnaires will be analyzed separately at national and each sub-national level.</w:t>
      </w:r>
    </w:p>
    <w:p w:rsidR="00AA1516" w:rsidRDefault="00AA1516">
      <w:pPr>
        <w:rPr>
          <w:szCs w:val="24"/>
          <w:lang w:val="en-US"/>
        </w:rPr>
      </w:pPr>
    </w:p>
    <w:p w:rsidR="00B83284" w:rsidRPr="00B83284" w:rsidRDefault="00B83284">
      <w:pPr>
        <w:rPr>
          <w:i/>
          <w:iCs/>
          <w:szCs w:val="24"/>
          <w:lang w:val="en-US"/>
        </w:rPr>
      </w:pPr>
      <w:r w:rsidRPr="00B83284">
        <w:rPr>
          <w:i/>
          <w:iCs/>
          <w:szCs w:val="24"/>
          <w:lang w:val="en-US"/>
        </w:rPr>
        <w:t>Scoring</w:t>
      </w:r>
    </w:p>
    <w:p w:rsidR="004F3153" w:rsidRDefault="004F3153" w:rsidP="004F3153">
      <w:pPr>
        <w:autoSpaceDE w:val="0"/>
        <w:autoSpaceDN w:val="0"/>
        <w:adjustRightInd w:val="0"/>
        <w:rPr>
          <w:szCs w:val="24"/>
          <w:lang w:val="en-US"/>
        </w:rPr>
      </w:pPr>
    </w:p>
    <w:p w:rsidR="004F3153" w:rsidRPr="004F3153" w:rsidRDefault="004F3153" w:rsidP="004F3153">
      <w:pPr>
        <w:autoSpaceDE w:val="0"/>
        <w:autoSpaceDN w:val="0"/>
        <w:adjustRightInd w:val="0"/>
        <w:rPr>
          <w:i/>
          <w:iCs/>
          <w:szCs w:val="24"/>
          <w:u w:val="single"/>
          <w:lang w:val="en-US"/>
        </w:rPr>
      </w:pPr>
      <w:r w:rsidRPr="004F3153">
        <w:rPr>
          <w:i/>
          <w:iCs/>
          <w:szCs w:val="24"/>
          <w:u w:val="single"/>
          <w:lang w:val="en-US"/>
        </w:rPr>
        <w:t>For each questionnaire</w:t>
      </w:r>
    </w:p>
    <w:p w:rsidR="002E29B6" w:rsidRPr="001A7D96" w:rsidRDefault="004F3153" w:rsidP="004F3153">
      <w:pPr>
        <w:autoSpaceDE w:val="0"/>
        <w:autoSpaceDN w:val="0"/>
        <w:adjustRightInd w:val="0"/>
        <w:rPr>
          <w:rFonts w:eastAsiaTheme="minorEastAsia"/>
          <w:szCs w:val="24"/>
        </w:rPr>
      </w:pPr>
      <w:r>
        <w:rPr>
          <w:szCs w:val="24"/>
          <w:lang w:val="en-US"/>
        </w:rPr>
        <w:t>A</w:t>
      </w:r>
      <w:r w:rsidR="002E29B6" w:rsidRPr="001A7D96">
        <w:rPr>
          <w:szCs w:val="24"/>
          <w:lang w:val="en-US"/>
        </w:rPr>
        <w:t xml:space="preserve"> score </w:t>
      </w:r>
      <w:r w:rsidRPr="001A7D96">
        <w:rPr>
          <w:szCs w:val="24"/>
          <w:lang w:val="en-US"/>
        </w:rPr>
        <w:t xml:space="preserve">for each sub-core function </w:t>
      </w:r>
      <w:r w:rsidR="002E29B6" w:rsidRPr="001A7D96">
        <w:rPr>
          <w:szCs w:val="24"/>
          <w:lang w:val="en-US"/>
        </w:rPr>
        <w:t xml:space="preserve">will be determined separately </w:t>
      </w:r>
      <w:r w:rsidR="001A7D96" w:rsidRPr="001A7D96">
        <w:rPr>
          <w:szCs w:val="24"/>
          <w:lang w:val="en-US"/>
        </w:rPr>
        <w:t xml:space="preserve">from the sum of the </w:t>
      </w:r>
      <w:r w:rsidR="00CA1D18">
        <w:rPr>
          <w:szCs w:val="24"/>
          <w:lang w:val="en-US"/>
        </w:rPr>
        <w:t xml:space="preserve">points </w:t>
      </w:r>
      <w:r w:rsidR="001A7D96" w:rsidRPr="001A7D96">
        <w:rPr>
          <w:szCs w:val="24"/>
          <w:lang w:val="en-US"/>
        </w:rPr>
        <w:t xml:space="preserve">attributed to the </w:t>
      </w:r>
      <w:r w:rsidR="002E29B6" w:rsidRPr="001A7D96">
        <w:rPr>
          <w:szCs w:val="24"/>
          <w:lang w:val="en-US"/>
        </w:rPr>
        <w:t xml:space="preserve">questions </w:t>
      </w:r>
      <w:r w:rsidR="001A7D96" w:rsidRPr="001A7D96">
        <w:rPr>
          <w:szCs w:val="24"/>
          <w:lang w:val="en-US"/>
        </w:rPr>
        <w:t>in the sub-core function:</w:t>
      </w:r>
    </w:p>
    <w:p w:rsidR="002E29B6" w:rsidRPr="001A7D96" w:rsidRDefault="002E29B6" w:rsidP="002E29B6">
      <w:pPr>
        <w:autoSpaceDE w:val="0"/>
        <w:autoSpaceDN w:val="0"/>
        <w:adjustRightInd w:val="0"/>
        <w:rPr>
          <w:rFonts w:eastAsiaTheme="minorEastAsia"/>
          <w:szCs w:val="24"/>
        </w:rPr>
      </w:pPr>
    </w:p>
    <w:p w:rsidR="001A7D96" w:rsidRPr="001A7D96" w:rsidRDefault="001A7D96" w:rsidP="00AA1516">
      <w:pPr>
        <w:autoSpaceDE w:val="0"/>
        <w:autoSpaceDN w:val="0"/>
        <w:adjustRightInd w:val="0"/>
        <w:rPr>
          <w:rFonts w:eastAsiaTheme="minorEastAsia"/>
          <w:szCs w:val="24"/>
        </w:rPr>
      </w:pPr>
      <w:r w:rsidRPr="001A7D96">
        <w:rPr>
          <w:rFonts w:eastAsiaTheme="minorEastAsia"/>
          <w:szCs w:val="24"/>
        </w:rPr>
        <w:t>S = T/M</w:t>
      </w:r>
    </w:p>
    <w:p w:rsidR="001A7D96" w:rsidRPr="001A7D96" w:rsidRDefault="001A7D96" w:rsidP="002E29B6">
      <w:pPr>
        <w:autoSpaceDE w:val="0"/>
        <w:autoSpaceDN w:val="0"/>
        <w:adjustRightInd w:val="0"/>
        <w:rPr>
          <w:rFonts w:eastAsiaTheme="minorEastAsia"/>
          <w:szCs w:val="24"/>
        </w:rPr>
      </w:pPr>
    </w:p>
    <w:p w:rsidR="001A7D96" w:rsidRPr="001A7D96" w:rsidRDefault="001A7D96" w:rsidP="00DA2E3D">
      <w:pPr>
        <w:autoSpaceDE w:val="0"/>
        <w:autoSpaceDN w:val="0"/>
        <w:adjustRightInd w:val="0"/>
        <w:ind w:left="720"/>
        <w:rPr>
          <w:rFonts w:eastAsiaTheme="minorEastAsia"/>
          <w:szCs w:val="24"/>
        </w:rPr>
      </w:pPr>
      <w:r w:rsidRPr="001A7D96">
        <w:rPr>
          <w:rFonts w:eastAsiaTheme="minorEastAsia"/>
          <w:szCs w:val="24"/>
        </w:rPr>
        <w:t>Where S is the score</w:t>
      </w:r>
      <w:r>
        <w:rPr>
          <w:rFonts w:eastAsiaTheme="minorEastAsia"/>
          <w:szCs w:val="24"/>
        </w:rPr>
        <w:t xml:space="preserve"> f</w:t>
      </w:r>
      <w:r w:rsidR="00DA2E3D">
        <w:rPr>
          <w:rFonts w:eastAsiaTheme="minorEastAsia"/>
          <w:szCs w:val="24"/>
        </w:rPr>
        <w:t>or</w:t>
      </w:r>
      <w:r>
        <w:rPr>
          <w:rFonts w:eastAsiaTheme="minorEastAsia"/>
          <w:szCs w:val="24"/>
        </w:rPr>
        <w:t xml:space="preserve"> the sub-function</w:t>
      </w:r>
      <w:r w:rsidRPr="001A7D96">
        <w:rPr>
          <w:rFonts w:eastAsiaTheme="minorEastAsia"/>
          <w:szCs w:val="24"/>
        </w:rPr>
        <w:t xml:space="preserve">, T </w:t>
      </w:r>
      <w:r>
        <w:rPr>
          <w:rFonts w:eastAsiaTheme="minorEastAsia"/>
          <w:szCs w:val="24"/>
        </w:rPr>
        <w:t xml:space="preserve">is the total number of points for the sub-function and M is the maximum number of points for the sub-function. </w:t>
      </w:r>
    </w:p>
    <w:p w:rsidR="001A7D96" w:rsidRPr="001A7D96" w:rsidRDefault="001A7D96" w:rsidP="002E29B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Cs w:val="24"/>
        </w:rPr>
      </w:pPr>
    </w:p>
    <w:p w:rsidR="0051390F" w:rsidRPr="00B83284" w:rsidRDefault="0051390F" w:rsidP="0051390F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 w:val="22"/>
          <w:szCs w:val="22"/>
        </w:rPr>
      </w:pPr>
      <w:r w:rsidRPr="00B83284">
        <w:rPr>
          <w:rFonts w:asciiTheme="majorBidi" w:eastAsiaTheme="minorEastAsia" w:hAnsiTheme="majorBidi" w:cstheme="majorBidi"/>
          <w:sz w:val="22"/>
          <w:szCs w:val="22"/>
        </w:rPr>
        <w:t>For example:</w:t>
      </w:r>
    </w:p>
    <w:p w:rsidR="0051390F" w:rsidRPr="00B83284" w:rsidRDefault="0051390F" w:rsidP="0051390F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 w:val="22"/>
          <w:szCs w:val="22"/>
        </w:rPr>
      </w:pPr>
    </w:p>
    <w:p w:rsidR="00AA1516" w:rsidRPr="00B83284" w:rsidRDefault="0051390F" w:rsidP="0051390F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 w:val="22"/>
          <w:szCs w:val="22"/>
        </w:rPr>
      </w:pPr>
      <w:r w:rsidRPr="00B83284">
        <w:rPr>
          <w:rFonts w:asciiTheme="majorBidi" w:eastAsiaTheme="minorEastAsia" w:hAnsiTheme="majorBidi" w:cstheme="majorBidi"/>
          <w:sz w:val="22"/>
          <w:szCs w:val="22"/>
        </w:rPr>
        <w:t>T</w:t>
      </w:r>
      <w:r w:rsidR="001A7D96" w:rsidRPr="00B83284">
        <w:rPr>
          <w:rFonts w:asciiTheme="majorBidi" w:eastAsiaTheme="minorEastAsia" w:hAnsiTheme="majorBidi" w:cstheme="majorBidi"/>
          <w:sz w:val="22"/>
          <w:szCs w:val="22"/>
        </w:rPr>
        <w:t xml:space="preserve">here are </w:t>
      </w:r>
      <w:r w:rsidRPr="00B83284">
        <w:rPr>
          <w:rFonts w:asciiTheme="majorBidi" w:eastAsiaTheme="minorEastAsia" w:hAnsiTheme="majorBidi" w:cstheme="majorBidi"/>
          <w:sz w:val="22"/>
          <w:szCs w:val="22"/>
        </w:rPr>
        <w:t>3 questions in a sub-function</w:t>
      </w:r>
    </w:p>
    <w:p w:rsidR="00AA1516" w:rsidRPr="00B83284" w:rsidRDefault="00AA1516" w:rsidP="00AA151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 w:val="22"/>
          <w:szCs w:val="22"/>
        </w:rPr>
      </w:pPr>
      <w:r w:rsidRPr="00B83284">
        <w:rPr>
          <w:rFonts w:asciiTheme="majorBidi" w:eastAsiaTheme="minorEastAsia" w:hAnsiTheme="majorBidi" w:cstheme="majorBidi"/>
          <w:sz w:val="22"/>
          <w:szCs w:val="22"/>
        </w:rPr>
        <w:t>T</w:t>
      </w:r>
      <w:r w:rsidR="0051390F" w:rsidRPr="00B83284">
        <w:rPr>
          <w:rFonts w:asciiTheme="majorBidi" w:eastAsiaTheme="minorEastAsia" w:hAnsiTheme="majorBidi" w:cstheme="majorBidi"/>
          <w:sz w:val="22"/>
          <w:szCs w:val="22"/>
        </w:rPr>
        <w:t xml:space="preserve">he </w:t>
      </w:r>
      <w:r w:rsidRPr="00B83284">
        <w:rPr>
          <w:rFonts w:asciiTheme="majorBidi" w:eastAsiaTheme="minorEastAsia" w:hAnsiTheme="majorBidi" w:cstheme="majorBidi"/>
          <w:sz w:val="22"/>
          <w:szCs w:val="22"/>
        </w:rPr>
        <w:t xml:space="preserve">points of the </w:t>
      </w:r>
      <w:r w:rsidR="0051390F" w:rsidRPr="00B83284">
        <w:rPr>
          <w:rFonts w:asciiTheme="majorBidi" w:eastAsiaTheme="minorEastAsia" w:hAnsiTheme="majorBidi" w:cstheme="majorBidi"/>
          <w:sz w:val="22"/>
          <w:szCs w:val="22"/>
        </w:rPr>
        <w:t xml:space="preserve">answers to </w:t>
      </w:r>
      <w:r w:rsidRPr="00B83284">
        <w:rPr>
          <w:rFonts w:asciiTheme="majorBidi" w:eastAsiaTheme="minorEastAsia" w:hAnsiTheme="majorBidi" w:cstheme="majorBidi"/>
          <w:sz w:val="22"/>
          <w:szCs w:val="22"/>
        </w:rPr>
        <w:t>each</w:t>
      </w:r>
      <w:r w:rsidR="0051390F" w:rsidRPr="00B83284">
        <w:rPr>
          <w:rFonts w:asciiTheme="majorBidi" w:eastAsiaTheme="minorEastAsia" w:hAnsiTheme="majorBidi" w:cstheme="majorBidi"/>
          <w:sz w:val="22"/>
          <w:szCs w:val="22"/>
        </w:rPr>
        <w:t xml:space="preserve"> question </w:t>
      </w:r>
      <w:proofErr w:type="gramStart"/>
      <w:r w:rsidRPr="00B83284">
        <w:rPr>
          <w:rFonts w:asciiTheme="majorBidi" w:eastAsiaTheme="minorEastAsia" w:hAnsiTheme="majorBidi" w:cstheme="majorBidi"/>
          <w:sz w:val="22"/>
          <w:szCs w:val="22"/>
        </w:rPr>
        <w:t xml:space="preserve">are </w:t>
      </w:r>
      <w:r w:rsidR="0051390F" w:rsidRPr="00B83284">
        <w:rPr>
          <w:rFonts w:asciiTheme="majorBidi" w:eastAsiaTheme="minorEastAsia" w:hAnsiTheme="majorBidi" w:cstheme="majorBidi"/>
          <w:sz w:val="22"/>
          <w:szCs w:val="22"/>
        </w:rPr>
        <w:t xml:space="preserve"> </w:t>
      </w:r>
      <w:r w:rsidRPr="00B83284">
        <w:rPr>
          <w:rFonts w:asciiTheme="majorBidi" w:eastAsiaTheme="minorEastAsia" w:hAnsiTheme="majorBidi" w:cstheme="majorBidi"/>
          <w:sz w:val="22"/>
          <w:szCs w:val="22"/>
        </w:rPr>
        <w:t>2</w:t>
      </w:r>
      <w:proofErr w:type="gramEnd"/>
      <w:r w:rsidRPr="00B83284">
        <w:rPr>
          <w:rFonts w:asciiTheme="majorBidi" w:eastAsiaTheme="minorEastAsia" w:hAnsiTheme="majorBidi" w:cstheme="majorBidi"/>
          <w:sz w:val="22"/>
          <w:szCs w:val="22"/>
        </w:rPr>
        <w:t>, 3 and 1.</w:t>
      </w:r>
    </w:p>
    <w:p w:rsidR="00AA1516" w:rsidRPr="00B83284" w:rsidRDefault="00AA1516" w:rsidP="00AA151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 w:val="22"/>
          <w:szCs w:val="22"/>
        </w:rPr>
      </w:pPr>
    </w:p>
    <w:p w:rsidR="00AA1516" w:rsidRPr="00B83284" w:rsidRDefault="00AA1516" w:rsidP="00AA151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 w:val="22"/>
          <w:szCs w:val="22"/>
        </w:rPr>
      </w:pPr>
      <w:r w:rsidRPr="00B83284">
        <w:rPr>
          <w:rFonts w:asciiTheme="majorBidi" w:eastAsiaTheme="minorEastAsia" w:hAnsiTheme="majorBidi" w:cstheme="majorBidi"/>
          <w:sz w:val="22"/>
          <w:szCs w:val="22"/>
        </w:rPr>
        <w:t>The total number of points T for the sub-function will be: 2+3+1=6</w:t>
      </w:r>
    </w:p>
    <w:p w:rsidR="00AA1516" w:rsidRPr="00B83284" w:rsidRDefault="00AA1516" w:rsidP="00AA151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 w:val="22"/>
          <w:szCs w:val="22"/>
        </w:rPr>
      </w:pPr>
      <w:r w:rsidRPr="00B83284">
        <w:rPr>
          <w:rFonts w:asciiTheme="majorBidi" w:eastAsiaTheme="minorEastAsia" w:hAnsiTheme="majorBidi" w:cstheme="majorBidi"/>
          <w:sz w:val="22"/>
          <w:szCs w:val="22"/>
        </w:rPr>
        <w:t>The</w:t>
      </w:r>
      <w:r w:rsidR="0051390F" w:rsidRPr="00B83284">
        <w:rPr>
          <w:rFonts w:asciiTheme="majorBidi" w:eastAsiaTheme="minorEastAsia" w:hAnsiTheme="majorBidi" w:cstheme="majorBidi"/>
          <w:sz w:val="22"/>
          <w:szCs w:val="22"/>
        </w:rPr>
        <w:t xml:space="preserve"> maximum number of points </w:t>
      </w:r>
      <w:r w:rsidRPr="00B83284">
        <w:rPr>
          <w:rFonts w:asciiTheme="majorBidi" w:eastAsiaTheme="minorEastAsia" w:hAnsiTheme="majorBidi" w:cstheme="majorBidi"/>
          <w:sz w:val="22"/>
          <w:szCs w:val="22"/>
        </w:rPr>
        <w:t xml:space="preserve">M for the sub-function </w:t>
      </w:r>
      <w:r w:rsidR="0051390F" w:rsidRPr="00B83284">
        <w:rPr>
          <w:rFonts w:asciiTheme="majorBidi" w:eastAsiaTheme="minorEastAsia" w:hAnsiTheme="majorBidi" w:cstheme="majorBidi"/>
          <w:sz w:val="22"/>
          <w:szCs w:val="22"/>
        </w:rPr>
        <w:t xml:space="preserve">will be </w:t>
      </w:r>
      <w:r w:rsidRPr="00B83284">
        <w:rPr>
          <w:rFonts w:asciiTheme="majorBidi" w:eastAsiaTheme="minorEastAsia" w:hAnsiTheme="majorBidi" w:cstheme="majorBidi"/>
          <w:sz w:val="22"/>
          <w:szCs w:val="22"/>
        </w:rPr>
        <w:t>3*4= 12</w:t>
      </w:r>
    </w:p>
    <w:p w:rsidR="00AA1516" w:rsidRPr="00B83284" w:rsidRDefault="00AA1516" w:rsidP="00AA151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 w:val="22"/>
          <w:szCs w:val="22"/>
        </w:rPr>
      </w:pPr>
    </w:p>
    <w:p w:rsidR="001A7D96" w:rsidRPr="00B83284" w:rsidRDefault="00AA1516" w:rsidP="00AA151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 w:val="22"/>
          <w:szCs w:val="22"/>
        </w:rPr>
      </w:pPr>
      <w:r w:rsidRPr="00B83284">
        <w:rPr>
          <w:rFonts w:asciiTheme="majorBidi" w:eastAsiaTheme="minorEastAsia" w:hAnsiTheme="majorBidi" w:cstheme="majorBidi"/>
          <w:sz w:val="22"/>
          <w:szCs w:val="22"/>
        </w:rPr>
        <w:t>Therefore the score for this sub-function will be 6/12</w:t>
      </w:r>
      <w:r w:rsidR="00AD507F">
        <w:rPr>
          <w:rFonts w:asciiTheme="majorBidi" w:eastAsiaTheme="minorEastAsia" w:hAnsiTheme="majorBidi" w:cstheme="majorBidi"/>
          <w:sz w:val="22"/>
          <w:szCs w:val="22"/>
        </w:rPr>
        <w:t xml:space="preserve"> </w:t>
      </w:r>
      <w:r w:rsidRPr="00B83284">
        <w:rPr>
          <w:rFonts w:asciiTheme="majorBidi" w:eastAsiaTheme="minorEastAsia" w:hAnsiTheme="majorBidi" w:cstheme="majorBidi"/>
          <w:sz w:val="22"/>
          <w:szCs w:val="22"/>
        </w:rPr>
        <w:t>=</w:t>
      </w:r>
      <w:r w:rsidR="00AD507F">
        <w:rPr>
          <w:rFonts w:asciiTheme="majorBidi" w:eastAsiaTheme="minorEastAsia" w:hAnsiTheme="majorBidi" w:cstheme="majorBidi"/>
          <w:sz w:val="22"/>
          <w:szCs w:val="22"/>
        </w:rPr>
        <w:t xml:space="preserve"> </w:t>
      </w:r>
      <w:r w:rsidRPr="00B83284">
        <w:rPr>
          <w:rFonts w:asciiTheme="majorBidi" w:eastAsiaTheme="minorEastAsia" w:hAnsiTheme="majorBidi" w:cstheme="majorBidi"/>
          <w:sz w:val="22"/>
          <w:szCs w:val="22"/>
        </w:rPr>
        <w:t>0.5</w:t>
      </w:r>
      <w:r w:rsidR="0051390F" w:rsidRPr="00B83284">
        <w:rPr>
          <w:rFonts w:asciiTheme="majorBidi" w:eastAsiaTheme="minorEastAsia" w:hAnsiTheme="majorBidi" w:cstheme="majorBidi"/>
          <w:sz w:val="22"/>
          <w:szCs w:val="22"/>
        </w:rPr>
        <w:t xml:space="preserve"> </w:t>
      </w:r>
      <w:r w:rsidR="004F3153">
        <w:rPr>
          <w:rFonts w:asciiTheme="majorBidi" w:eastAsiaTheme="minorEastAsia" w:hAnsiTheme="majorBidi" w:cstheme="majorBidi"/>
          <w:sz w:val="22"/>
          <w:szCs w:val="22"/>
        </w:rPr>
        <w:t>or 50%</w:t>
      </w:r>
    </w:p>
    <w:p w:rsidR="001A7D96" w:rsidRDefault="001A7D96" w:rsidP="002E29B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Cs w:val="24"/>
        </w:rPr>
      </w:pPr>
    </w:p>
    <w:p w:rsidR="004F3153" w:rsidRPr="004F3153" w:rsidRDefault="004F3153" w:rsidP="002E29B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i/>
          <w:iCs/>
          <w:szCs w:val="24"/>
          <w:u w:val="single"/>
        </w:rPr>
      </w:pPr>
      <w:r w:rsidRPr="004F3153">
        <w:rPr>
          <w:rFonts w:asciiTheme="majorBidi" w:eastAsiaTheme="minorEastAsia" w:hAnsiTheme="majorBidi" w:cstheme="majorBidi"/>
          <w:i/>
          <w:iCs/>
          <w:szCs w:val="24"/>
          <w:u w:val="single"/>
        </w:rPr>
        <w:t>Aggregation of questionnaires</w:t>
      </w:r>
    </w:p>
    <w:p w:rsidR="004F3153" w:rsidRPr="00B83284" w:rsidRDefault="004F3153" w:rsidP="00AD507F">
      <w:pPr>
        <w:rPr>
          <w:rFonts w:asciiTheme="majorBidi" w:eastAsiaTheme="minorEastAsia" w:hAnsiTheme="majorBidi" w:cstheme="majorBidi"/>
          <w:szCs w:val="24"/>
        </w:rPr>
      </w:pPr>
      <w:r>
        <w:rPr>
          <w:rFonts w:asciiTheme="majorBidi" w:eastAsiaTheme="minorEastAsia" w:hAnsiTheme="majorBidi" w:cstheme="majorBidi"/>
          <w:szCs w:val="24"/>
        </w:rPr>
        <w:t xml:space="preserve">The median score </w:t>
      </w:r>
      <w:r w:rsidR="00AD507F">
        <w:rPr>
          <w:rFonts w:asciiTheme="majorBidi" w:eastAsiaTheme="minorEastAsia" w:hAnsiTheme="majorBidi" w:cstheme="majorBidi"/>
          <w:szCs w:val="24"/>
        </w:rPr>
        <w:t xml:space="preserve">for each sub-function </w:t>
      </w:r>
      <w:r>
        <w:rPr>
          <w:rFonts w:asciiTheme="majorBidi" w:eastAsiaTheme="minorEastAsia" w:hAnsiTheme="majorBidi" w:cstheme="majorBidi"/>
          <w:szCs w:val="24"/>
        </w:rPr>
        <w:t>will be calculated</w:t>
      </w:r>
      <w:r w:rsidRPr="00B83284">
        <w:rPr>
          <w:rFonts w:asciiTheme="majorBidi" w:eastAsiaTheme="minorEastAsia" w:hAnsiTheme="majorBidi" w:cstheme="majorBidi"/>
          <w:szCs w:val="24"/>
        </w:rPr>
        <w:t>.</w:t>
      </w:r>
    </w:p>
    <w:p w:rsidR="004F3153" w:rsidRDefault="004F3153" w:rsidP="002E29B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Cs w:val="24"/>
        </w:rPr>
      </w:pPr>
    </w:p>
    <w:p w:rsidR="00AD507F" w:rsidRDefault="00AD507F" w:rsidP="002E29B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Cs w:val="24"/>
        </w:rPr>
      </w:pPr>
    </w:p>
    <w:p w:rsidR="00B83284" w:rsidRPr="00B83284" w:rsidRDefault="00B83284" w:rsidP="002E29B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i/>
          <w:iCs/>
          <w:szCs w:val="24"/>
        </w:rPr>
      </w:pPr>
      <w:r w:rsidRPr="00B83284">
        <w:rPr>
          <w:rFonts w:asciiTheme="majorBidi" w:eastAsiaTheme="minorEastAsia" w:hAnsiTheme="majorBidi" w:cstheme="majorBidi"/>
          <w:i/>
          <w:iCs/>
          <w:szCs w:val="24"/>
        </w:rPr>
        <w:t>Performance status</w:t>
      </w:r>
    </w:p>
    <w:p w:rsidR="00AA1516" w:rsidRDefault="00AA1516" w:rsidP="00AA151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Cs w:val="24"/>
        </w:rPr>
      </w:pPr>
      <w:r>
        <w:rPr>
          <w:rFonts w:asciiTheme="majorBidi" w:eastAsiaTheme="minorEastAsia" w:hAnsiTheme="majorBidi" w:cstheme="majorBidi"/>
          <w:szCs w:val="24"/>
        </w:rPr>
        <w:t xml:space="preserve">The </w:t>
      </w:r>
      <w:r w:rsidR="00AD507F">
        <w:rPr>
          <w:rFonts w:asciiTheme="majorBidi" w:eastAsiaTheme="minorEastAsia" w:hAnsiTheme="majorBidi" w:cstheme="majorBidi"/>
          <w:szCs w:val="24"/>
        </w:rPr>
        <w:t xml:space="preserve">median </w:t>
      </w:r>
      <w:r>
        <w:rPr>
          <w:rFonts w:asciiTheme="majorBidi" w:eastAsiaTheme="minorEastAsia" w:hAnsiTheme="majorBidi" w:cstheme="majorBidi"/>
          <w:szCs w:val="24"/>
        </w:rPr>
        <w:t xml:space="preserve">score will be </w:t>
      </w:r>
      <w:r w:rsidR="00B83284">
        <w:rPr>
          <w:rFonts w:asciiTheme="majorBidi" w:eastAsiaTheme="minorEastAsia" w:hAnsiTheme="majorBidi" w:cstheme="majorBidi"/>
          <w:szCs w:val="24"/>
        </w:rPr>
        <w:t xml:space="preserve">further </w:t>
      </w:r>
      <w:r>
        <w:rPr>
          <w:rFonts w:asciiTheme="majorBidi" w:eastAsiaTheme="minorEastAsia" w:hAnsiTheme="majorBidi" w:cstheme="majorBidi"/>
          <w:szCs w:val="24"/>
        </w:rPr>
        <w:t xml:space="preserve">classified into performance status: </w:t>
      </w:r>
    </w:p>
    <w:p w:rsidR="00AA1516" w:rsidRPr="00AA1516" w:rsidRDefault="00AA1516" w:rsidP="00AA1516">
      <w:p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AA1516" w:rsidTr="00AA1516">
        <w:tc>
          <w:tcPr>
            <w:tcW w:w="4261" w:type="dxa"/>
          </w:tcPr>
          <w:p w:rsidR="00AA1516" w:rsidRDefault="00AA1516" w:rsidP="00AA1516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Score</w:t>
            </w:r>
          </w:p>
        </w:tc>
        <w:tc>
          <w:tcPr>
            <w:tcW w:w="4261" w:type="dxa"/>
          </w:tcPr>
          <w:p w:rsidR="00AA1516" w:rsidRPr="00AA1516" w:rsidRDefault="00AA1516" w:rsidP="00AA1516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Performance status</w:t>
            </w:r>
          </w:p>
        </w:tc>
      </w:tr>
      <w:tr w:rsidR="00AA1516" w:rsidTr="00AA1516">
        <w:tc>
          <w:tcPr>
            <w:tcW w:w="4261" w:type="dxa"/>
          </w:tcPr>
          <w:p w:rsidR="00AA1516" w:rsidRPr="00AA1516" w:rsidRDefault="00AA1516" w:rsidP="00AA1516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&gt;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4261" w:type="dxa"/>
          </w:tcPr>
          <w:p w:rsidR="00AA1516" w:rsidRPr="00AA1516" w:rsidRDefault="00AA1516" w:rsidP="00AA1516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Green= strong</w:t>
            </w:r>
          </w:p>
        </w:tc>
      </w:tr>
      <w:tr w:rsidR="00AA1516" w:rsidTr="00AA1516">
        <w:tc>
          <w:tcPr>
            <w:tcW w:w="4261" w:type="dxa"/>
          </w:tcPr>
          <w:p w:rsidR="00AA1516" w:rsidRPr="00AA1516" w:rsidRDefault="00AA1516" w:rsidP="006D2A8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0.5</w:t>
            </w:r>
            <w:r w:rsidR="006D2A82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-0.75</w:t>
            </w:r>
          </w:p>
        </w:tc>
        <w:tc>
          <w:tcPr>
            <w:tcW w:w="4261" w:type="dxa"/>
          </w:tcPr>
          <w:p w:rsidR="00AA1516" w:rsidRPr="00AA1516" w:rsidRDefault="00AA1516" w:rsidP="00AA1516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Yellow= Satisfactory</w:t>
            </w:r>
            <w:r w:rsidR="00AD507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, needs minor improvements</w:t>
            </w:r>
          </w:p>
        </w:tc>
      </w:tr>
      <w:tr w:rsidR="00AA1516" w:rsidTr="00AA1516">
        <w:tc>
          <w:tcPr>
            <w:tcW w:w="4261" w:type="dxa"/>
          </w:tcPr>
          <w:p w:rsidR="00AA1516" w:rsidRPr="00AA1516" w:rsidRDefault="00AA1516" w:rsidP="00AA1516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0.26-0.50</w:t>
            </w:r>
          </w:p>
        </w:tc>
        <w:tc>
          <w:tcPr>
            <w:tcW w:w="4261" w:type="dxa"/>
          </w:tcPr>
          <w:p w:rsidR="00AA1516" w:rsidRPr="00AA1516" w:rsidRDefault="00AA1516" w:rsidP="00AA1516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Orange=needs </w:t>
            </w:r>
            <w:r w:rsidR="00AD507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major </w:t>
            </w: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improvement</w:t>
            </w:r>
          </w:p>
        </w:tc>
      </w:tr>
      <w:tr w:rsidR="00AA1516" w:rsidTr="00AA1516">
        <w:tc>
          <w:tcPr>
            <w:tcW w:w="4261" w:type="dxa"/>
          </w:tcPr>
          <w:p w:rsidR="00AA1516" w:rsidRPr="00AA1516" w:rsidRDefault="00AA1516" w:rsidP="00AA1516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&lt; 0.25</w:t>
            </w:r>
          </w:p>
        </w:tc>
        <w:tc>
          <w:tcPr>
            <w:tcW w:w="4261" w:type="dxa"/>
          </w:tcPr>
          <w:p w:rsidR="00AA1516" w:rsidRPr="00AA1516" w:rsidRDefault="00AA1516" w:rsidP="00AA1516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AA151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Red=weak</w:t>
            </w:r>
          </w:p>
        </w:tc>
      </w:tr>
    </w:tbl>
    <w:p w:rsidR="00AD29D9" w:rsidRPr="00B83284" w:rsidRDefault="00AA1516" w:rsidP="003D3081">
      <w:pPr>
        <w:rPr>
          <w:rFonts w:asciiTheme="majorBidi" w:eastAsiaTheme="minorEastAsia" w:hAnsiTheme="majorBidi" w:cstheme="majorBidi"/>
          <w:szCs w:val="24"/>
        </w:rPr>
      </w:pPr>
      <w:r w:rsidRPr="00AA1516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br/>
      </w:r>
    </w:p>
    <w:p w:rsidR="00BE3054" w:rsidRPr="00B83284" w:rsidRDefault="00BE3054" w:rsidP="00AA1516">
      <w:pPr>
        <w:rPr>
          <w:rFonts w:asciiTheme="majorBidi" w:eastAsiaTheme="minorEastAsia" w:hAnsiTheme="majorBidi" w:cstheme="majorBidi"/>
          <w:b/>
          <w:bCs/>
          <w:szCs w:val="24"/>
        </w:rPr>
      </w:pPr>
      <w:r w:rsidRPr="00B83284">
        <w:rPr>
          <w:rFonts w:asciiTheme="majorBidi" w:eastAsiaTheme="minorEastAsia" w:hAnsiTheme="majorBidi" w:cstheme="majorBidi"/>
          <w:b/>
          <w:bCs/>
          <w:szCs w:val="24"/>
        </w:rPr>
        <w:t>Results</w:t>
      </w:r>
    </w:p>
    <w:p w:rsidR="00CA1DEC" w:rsidRDefault="00AD29D9" w:rsidP="006D2A82">
      <w:pPr>
        <w:rPr>
          <w:rFonts w:eastAsia="Times New Roman"/>
          <w:color w:val="000000"/>
          <w:szCs w:val="24"/>
        </w:rPr>
      </w:pPr>
      <w:r w:rsidRPr="00AD29D9">
        <w:rPr>
          <w:rFonts w:eastAsia="Times New Roman"/>
          <w:color w:val="000000"/>
          <w:szCs w:val="24"/>
        </w:rPr>
        <w:t xml:space="preserve">The analysis will be </w:t>
      </w:r>
      <w:r>
        <w:rPr>
          <w:rFonts w:eastAsia="Times New Roman"/>
          <w:color w:val="000000"/>
          <w:szCs w:val="24"/>
        </w:rPr>
        <w:t>done automatically and a report will be generated where the performance status according to cluster partners and coordinators will appear</w:t>
      </w:r>
      <w:r w:rsidR="006D2A82">
        <w:rPr>
          <w:rFonts w:eastAsia="Times New Roman"/>
          <w:color w:val="000000"/>
          <w:szCs w:val="24"/>
        </w:rPr>
        <w:t xml:space="preserve"> (table)</w:t>
      </w:r>
      <w:r>
        <w:rPr>
          <w:rFonts w:eastAsia="Times New Roman"/>
          <w:color w:val="000000"/>
          <w:szCs w:val="24"/>
        </w:rPr>
        <w:t xml:space="preserve">. </w:t>
      </w:r>
    </w:p>
    <w:p w:rsidR="004D5806" w:rsidRDefault="004D5806" w:rsidP="00AD29D9">
      <w:pPr>
        <w:rPr>
          <w:rFonts w:eastAsia="Times New Roman"/>
          <w:color w:val="000000"/>
          <w:szCs w:val="24"/>
        </w:rPr>
      </w:pPr>
    </w:p>
    <w:p w:rsidR="00222CF7" w:rsidRDefault="00AD29D9" w:rsidP="00222CF7">
      <w:pPr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The results will be discussed </w:t>
      </w:r>
      <w:r w:rsidR="00CA1DEC">
        <w:rPr>
          <w:rFonts w:eastAsia="Times New Roman"/>
          <w:color w:val="000000"/>
          <w:szCs w:val="24"/>
        </w:rPr>
        <w:t xml:space="preserve">among cluster partners </w:t>
      </w:r>
      <w:r>
        <w:rPr>
          <w:rFonts w:eastAsia="Times New Roman"/>
          <w:color w:val="000000"/>
          <w:szCs w:val="24"/>
        </w:rPr>
        <w:t xml:space="preserve">at a subsequent cluster meeting </w:t>
      </w:r>
      <w:r w:rsidR="007A3894">
        <w:rPr>
          <w:rFonts w:eastAsia="Times New Roman"/>
          <w:color w:val="000000"/>
          <w:szCs w:val="24"/>
        </w:rPr>
        <w:t>and if there is discrepancy between the performance status according to the cluster coordin</w:t>
      </w:r>
      <w:r w:rsidR="00640A3B">
        <w:rPr>
          <w:rFonts w:eastAsia="Times New Roman"/>
          <w:color w:val="000000"/>
          <w:szCs w:val="24"/>
        </w:rPr>
        <w:t>ator and the partners</w:t>
      </w:r>
      <w:r w:rsidR="007A3894">
        <w:rPr>
          <w:rFonts w:eastAsia="Times New Roman"/>
          <w:color w:val="000000"/>
          <w:szCs w:val="24"/>
        </w:rPr>
        <w:t xml:space="preserve">, a consensus will be reached </w:t>
      </w:r>
      <w:r w:rsidR="00640A3B">
        <w:rPr>
          <w:rFonts w:eastAsia="Times New Roman"/>
          <w:color w:val="000000"/>
          <w:szCs w:val="24"/>
        </w:rPr>
        <w:t xml:space="preserve">on the performance status. Follow-up actions </w:t>
      </w:r>
      <w:r w:rsidR="00124796">
        <w:rPr>
          <w:rFonts w:eastAsia="Times New Roman"/>
          <w:color w:val="000000"/>
          <w:szCs w:val="24"/>
        </w:rPr>
        <w:t xml:space="preserve">to improve performance </w:t>
      </w:r>
      <w:r w:rsidR="00640A3B">
        <w:rPr>
          <w:rFonts w:eastAsia="Times New Roman"/>
          <w:color w:val="000000"/>
          <w:szCs w:val="24"/>
        </w:rPr>
        <w:t xml:space="preserve">and constraints will also be identified. </w:t>
      </w:r>
      <w:r w:rsidR="00466704" w:rsidRPr="00466704">
        <w:rPr>
          <w:rFonts w:eastAsia="Times New Roman"/>
          <w:color w:val="000000"/>
          <w:szCs w:val="24"/>
          <w:highlight w:val="yellow"/>
        </w:rPr>
        <w:t>The outcome of this meeting will be shared as appropriate with the lead agencies, national authorities, the humanitarian coordinator, and global clusters.</w:t>
      </w:r>
    </w:p>
    <w:p w:rsidR="00466704" w:rsidRDefault="00466704" w:rsidP="00222CF7">
      <w:pPr>
        <w:rPr>
          <w:rFonts w:eastAsia="Times New Roman"/>
          <w:color w:val="000000"/>
          <w:szCs w:val="24"/>
        </w:rPr>
      </w:pPr>
    </w:p>
    <w:p w:rsidR="00222CF7" w:rsidRDefault="00222CF7" w:rsidP="00222CF7">
      <w:pPr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Repeated surveys will allow the monitoring of trends of performance of the cluster.</w:t>
      </w:r>
    </w:p>
    <w:p w:rsidR="007A3894" w:rsidRDefault="007A3894" w:rsidP="007A3894">
      <w:pPr>
        <w:rPr>
          <w:rFonts w:eastAsia="Times New Roman"/>
          <w:color w:val="000000"/>
          <w:szCs w:val="24"/>
        </w:rPr>
      </w:pPr>
    </w:p>
    <w:p w:rsidR="007A3894" w:rsidRDefault="00124796" w:rsidP="007A3894">
      <w:pPr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Results </w:t>
      </w:r>
      <w:r w:rsidR="00222CF7">
        <w:rPr>
          <w:rFonts w:eastAsia="Times New Roman"/>
          <w:color w:val="000000"/>
          <w:szCs w:val="24"/>
        </w:rPr>
        <w:t>will also be used by global clusters to identify needs for support for some specific countries or functions.</w:t>
      </w:r>
    </w:p>
    <w:p w:rsidR="007A3894" w:rsidRDefault="007A3894" w:rsidP="007A3894">
      <w:pPr>
        <w:rPr>
          <w:rFonts w:eastAsia="Times New Roman"/>
          <w:color w:val="000000"/>
          <w:szCs w:val="24"/>
        </w:rPr>
      </w:pPr>
    </w:p>
    <w:p w:rsidR="00B83284" w:rsidRDefault="00B83284" w:rsidP="00AA1516">
      <w:p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</w:p>
    <w:p w:rsidR="00656189" w:rsidRPr="00AD29D9" w:rsidRDefault="00CA1D18" w:rsidP="00BE3054">
      <w:pPr>
        <w:rPr>
          <w:rFonts w:ascii="Calibri" w:eastAsia="Times New Roman" w:hAnsi="Calibri" w:cs="Calibri"/>
          <w:color w:val="000000"/>
          <w:sz w:val="22"/>
          <w:szCs w:val="22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Example </w:t>
      </w:r>
      <w:r w:rsidR="00AD29D9" w:rsidRPr="00AD29D9">
        <w:rPr>
          <w:rFonts w:ascii="Calibri" w:eastAsia="Times New Roman" w:hAnsi="Calibri" w:cs="Calibri"/>
          <w:color w:val="000000"/>
          <w:sz w:val="22"/>
          <w:szCs w:val="22"/>
        </w:rPr>
        <w:t>Results of cluster performance survey</w:t>
      </w:r>
    </w:p>
    <w:p w:rsidR="00AD29D9" w:rsidRDefault="00AD29D9" w:rsidP="00BE3054">
      <w:p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49"/>
        <w:gridCol w:w="1562"/>
        <w:gridCol w:w="1563"/>
        <w:gridCol w:w="1308"/>
        <w:gridCol w:w="1447"/>
        <w:gridCol w:w="1246"/>
      </w:tblGrid>
      <w:tr w:rsidR="00FE363A" w:rsidTr="00FE363A">
        <w:tc>
          <w:tcPr>
            <w:tcW w:w="1449" w:type="dxa"/>
          </w:tcPr>
          <w:p w:rsidR="00FE363A" w:rsidRPr="00CA1DEC" w:rsidRDefault="00FE363A" w:rsidP="00AD29D9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2" w:type="dxa"/>
          </w:tcPr>
          <w:p w:rsidR="00FE363A" w:rsidRPr="00CA1DEC" w:rsidRDefault="005272B3" w:rsidP="005272B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Performance status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according to  c</w:t>
            </w:r>
            <w:r w:rsidR="00FE363A"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luster partners</w:t>
            </w:r>
            <w:r w:rsidR="003D308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*</w:t>
            </w:r>
          </w:p>
          <w:p w:rsidR="00FE363A" w:rsidRPr="00CA1DEC" w:rsidRDefault="00FE363A" w:rsidP="00AD29D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Green = strong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Yellow = Satisfactory, needs minor improvements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Orange = needs major improvements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Red = weak</w:t>
            </w:r>
          </w:p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</w:tcPr>
          <w:p w:rsidR="00FE363A" w:rsidRPr="00CA1DEC" w:rsidRDefault="005272B3" w:rsidP="005272B3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Performance status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according to c</w:t>
            </w:r>
            <w:r w:rsidR="00FE363A" w:rsidRPr="00CA1DE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luster coordinator</w:t>
            </w:r>
            <w:r w:rsidR="003D308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*</w:t>
            </w:r>
          </w:p>
          <w:p w:rsidR="00FE363A" w:rsidRPr="00CA1DEC" w:rsidRDefault="00FE363A" w:rsidP="00DF3DA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Green = strong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Yellow = Satisfactory, needs minor improvements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Orange = needs major improvements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Red = weak</w:t>
            </w:r>
          </w:p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8" w:type="dxa"/>
          </w:tcPr>
          <w:p w:rsidR="00FE363A" w:rsidRDefault="00FE363A" w:rsidP="00DF3DA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Consensus performance status</w:t>
            </w:r>
            <w:r w:rsidR="003D308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**</w:t>
            </w:r>
          </w:p>
          <w:p w:rsidR="00FE363A" w:rsidRDefault="00FE363A" w:rsidP="00DF3DA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  <w:p w:rsidR="00FE363A" w:rsidRPr="00CA1DEC" w:rsidRDefault="00FE363A" w:rsidP="00FE363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Green = strong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Yellow = Satisfactory, needs minor improvements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Orange = needs major improvements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  <w:t>Red = weak</w:t>
            </w:r>
          </w:p>
          <w:p w:rsidR="00FE363A" w:rsidRPr="00CA1DEC" w:rsidRDefault="00FE363A" w:rsidP="00DF3DA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</w:tcPr>
          <w:p w:rsidR="00FE363A" w:rsidRPr="00CA1DEC" w:rsidRDefault="00FE363A" w:rsidP="00DF3DA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Actions for follow-up  (including support required) , especially if 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performance status of 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sub-function is orange or red</w:t>
            </w:r>
            <w:r w:rsidR="003D308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**</w:t>
            </w:r>
          </w:p>
          <w:p w:rsidR="00FE363A" w:rsidRPr="00CA1DEC" w:rsidRDefault="00FE363A" w:rsidP="00AD29D9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</w:r>
          </w:p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</w:tcPr>
          <w:p w:rsidR="00FE363A" w:rsidRPr="00CA1DEC" w:rsidRDefault="00FE363A" w:rsidP="00DF3DA4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Constraints</w:t>
            </w:r>
            <w:r w:rsidR="003D308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**</w:t>
            </w:r>
          </w:p>
        </w:tc>
      </w:tr>
      <w:tr w:rsidR="00FE363A" w:rsidTr="00FE363A">
        <w:tc>
          <w:tcPr>
            <w:tcW w:w="8522" w:type="dxa"/>
            <w:gridSpan w:val="6"/>
          </w:tcPr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1. Supporting service delivery </w:t>
            </w:r>
          </w:p>
        </w:tc>
      </w:tr>
      <w:tr w:rsidR="00FE363A" w:rsidTr="00FE363A">
        <w:tc>
          <w:tcPr>
            <w:tcW w:w="1449" w:type="dxa"/>
          </w:tcPr>
          <w:p w:rsidR="00FE363A" w:rsidRPr="00CA1DEC" w:rsidRDefault="00FE363A" w:rsidP="00656189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color w:val="000000"/>
                <w:sz w:val="18"/>
                <w:szCs w:val="18"/>
              </w:rPr>
              <w:t>1.1 Provide a platform to ensure that service delivery is driven by the agreed strategic priorities</w:t>
            </w:r>
          </w:p>
        </w:tc>
        <w:tc>
          <w:tcPr>
            <w:tcW w:w="1562" w:type="dxa"/>
          </w:tcPr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</w:tcPr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8" w:type="dxa"/>
          </w:tcPr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</w:tcPr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</w:tcPr>
          <w:p w:rsidR="00FE363A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363A" w:rsidTr="00FE363A">
        <w:tc>
          <w:tcPr>
            <w:tcW w:w="1449" w:type="dxa"/>
          </w:tcPr>
          <w:p w:rsidR="00FE363A" w:rsidRPr="00CA1DEC" w:rsidRDefault="00FE363A" w:rsidP="00656189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CA1DEC">
              <w:rPr>
                <w:rFonts w:ascii="Calibri" w:hAnsi="Calibri" w:cs="Calibri"/>
                <w:color w:val="000000"/>
                <w:sz w:val="18"/>
                <w:szCs w:val="18"/>
              </w:rPr>
              <w:t>1.2 Develop mechanisms to eliminate duplication of service delivery</w:t>
            </w:r>
          </w:p>
        </w:tc>
        <w:tc>
          <w:tcPr>
            <w:tcW w:w="1562" w:type="dxa"/>
          </w:tcPr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</w:tcPr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8" w:type="dxa"/>
          </w:tcPr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</w:tcPr>
          <w:p w:rsidR="00FE363A" w:rsidRPr="00CA1DEC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3" w:type="dxa"/>
          </w:tcPr>
          <w:p w:rsidR="00FE363A" w:rsidRDefault="00FE363A" w:rsidP="00BE3054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656189" w:rsidRPr="003D3081" w:rsidRDefault="003D3081" w:rsidP="003D3081">
      <w:pPr>
        <w:rPr>
          <w:rFonts w:ascii="Calibri" w:eastAsia="Times New Roman" w:hAnsi="Calibri" w:cs="Calibri"/>
          <w:color w:val="000000"/>
          <w:sz w:val="20"/>
        </w:rPr>
      </w:pPr>
      <w:r w:rsidRPr="003D3081">
        <w:rPr>
          <w:rFonts w:ascii="Calibri" w:eastAsia="Times New Roman" w:hAnsi="Calibri" w:cs="Calibri"/>
          <w:color w:val="000000"/>
          <w:sz w:val="20"/>
        </w:rPr>
        <w:t>* Results automatically generated from the survey analysis</w:t>
      </w:r>
    </w:p>
    <w:p w:rsidR="003D3081" w:rsidRPr="003D3081" w:rsidRDefault="003D3081" w:rsidP="003D3081">
      <w:pPr>
        <w:rPr>
          <w:rFonts w:ascii="Calibri" w:eastAsia="Times New Roman" w:hAnsi="Calibri" w:cs="Calibri"/>
          <w:color w:val="000000"/>
          <w:sz w:val="20"/>
        </w:rPr>
      </w:pPr>
      <w:r w:rsidRPr="003D3081">
        <w:rPr>
          <w:rFonts w:ascii="Calibri" w:eastAsia="Times New Roman" w:hAnsi="Calibri" w:cs="Calibri"/>
          <w:color w:val="000000"/>
          <w:sz w:val="20"/>
        </w:rPr>
        <w:t>** Filled after a meeting of cluster partners has taken place</w:t>
      </w:r>
    </w:p>
    <w:p w:rsidR="00AA1516" w:rsidRPr="00AA1516" w:rsidRDefault="00AA1516" w:rsidP="00BE3054">
      <w:pPr>
        <w:rPr>
          <w:rFonts w:ascii="Calibri" w:eastAsia="Times New Roman" w:hAnsi="Calibri" w:cs="Calibri"/>
          <w:b/>
          <w:bCs/>
          <w:color w:val="000000"/>
          <w:sz w:val="22"/>
          <w:szCs w:val="22"/>
        </w:rPr>
      </w:pPr>
      <w:r w:rsidRPr="00AA1516">
        <w:rPr>
          <w:rFonts w:ascii="Calibri" w:eastAsia="Times New Roman" w:hAnsi="Calibri" w:cs="Calibri"/>
          <w:b/>
          <w:bCs/>
          <w:color w:val="000000"/>
          <w:sz w:val="22"/>
          <w:szCs w:val="22"/>
        </w:rPr>
        <w:br/>
      </w:r>
    </w:p>
    <w:p w:rsidR="00AA1516" w:rsidRPr="001A7D96" w:rsidRDefault="00AA1516" w:rsidP="002E29B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Cs w:val="24"/>
        </w:rPr>
      </w:pPr>
    </w:p>
    <w:p w:rsidR="001A7D96" w:rsidRPr="001A7D96" w:rsidRDefault="001A7D96" w:rsidP="002E29B6">
      <w:pPr>
        <w:autoSpaceDE w:val="0"/>
        <w:autoSpaceDN w:val="0"/>
        <w:adjustRightInd w:val="0"/>
        <w:rPr>
          <w:rFonts w:asciiTheme="majorBidi" w:eastAsiaTheme="minorEastAsia" w:hAnsiTheme="majorBidi" w:cstheme="majorBidi"/>
          <w:szCs w:val="24"/>
        </w:rPr>
      </w:pPr>
    </w:p>
    <w:p w:rsidR="002E29B6" w:rsidRPr="001A7D96" w:rsidRDefault="002E29B6" w:rsidP="002E29B6">
      <w:pPr>
        <w:rPr>
          <w:rFonts w:asciiTheme="majorBidi" w:hAnsiTheme="majorBidi" w:cstheme="majorBidi"/>
          <w:szCs w:val="24"/>
          <w:lang w:val="en-US"/>
        </w:rPr>
      </w:pPr>
    </w:p>
    <w:sectPr w:rsidR="002E29B6" w:rsidRPr="001A7D96" w:rsidSect="003E727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728" w:rsidRDefault="00C56728" w:rsidP="0086396D">
      <w:r>
        <w:separator/>
      </w:r>
    </w:p>
  </w:endnote>
  <w:endnote w:type="continuationSeparator" w:id="0">
    <w:p w:rsidR="00C56728" w:rsidRDefault="00C56728" w:rsidP="00863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4877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2CF7" w:rsidRDefault="00222C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72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2CF7" w:rsidRDefault="00222C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728" w:rsidRDefault="00C56728" w:rsidP="0086396D">
      <w:r>
        <w:separator/>
      </w:r>
    </w:p>
  </w:footnote>
  <w:footnote w:type="continuationSeparator" w:id="0">
    <w:p w:rsidR="00C56728" w:rsidRDefault="00C56728" w:rsidP="00863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63A" w:rsidRDefault="00C5672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45036" o:spid="_x0000_s2050" type="#_x0000_t136" style="position:absolute;margin-left:0;margin-top:0;width:418.25pt;height:1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63A" w:rsidRDefault="00C5672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45037" o:spid="_x0000_s2051" type="#_x0000_t136" style="position:absolute;margin-left:0;margin-top:0;width:418.25pt;height:1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63A" w:rsidRDefault="00C56728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445035" o:spid="_x0000_s2049" type="#_x0000_t136" style="position:absolute;margin-left:0;margin-top:0;width:418.25pt;height:1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17DA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232"/>
    <w:rsid w:val="000027FE"/>
    <w:rsid w:val="00065223"/>
    <w:rsid w:val="00124796"/>
    <w:rsid w:val="001700C3"/>
    <w:rsid w:val="001A7D96"/>
    <w:rsid w:val="00222CF7"/>
    <w:rsid w:val="002E29B6"/>
    <w:rsid w:val="002F67C7"/>
    <w:rsid w:val="003D3081"/>
    <w:rsid w:val="003E7275"/>
    <w:rsid w:val="00466704"/>
    <w:rsid w:val="00492232"/>
    <w:rsid w:val="004D5806"/>
    <w:rsid w:val="004F3153"/>
    <w:rsid w:val="0051390F"/>
    <w:rsid w:val="005272B3"/>
    <w:rsid w:val="00624728"/>
    <w:rsid w:val="00640A3B"/>
    <w:rsid w:val="00656189"/>
    <w:rsid w:val="006D2A82"/>
    <w:rsid w:val="007929F5"/>
    <w:rsid w:val="0079725F"/>
    <w:rsid w:val="007A3894"/>
    <w:rsid w:val="007B198D"/>
    <w:rsid w:val="0086396D"/>
    <w:rsid w:val="008A340D"/>
    <w:rsid w:val="008F5B5D"/>
    <w:rsid w:val="00AA1516"/>
    <w:rsid w:val="00AD0F4D"/>
    <w:rsid w:val="00AD29D9"/>
    <w:rsid w:val="00AD507F"/>
    <w:rsid w:val="00B83284"/>
    <w:rsid w:val="00BE3054"/>
    <w:rsid w:val="00C56728"/>
    <w:rsid w:val="00CA1D18"/>
    <w:rsid w:val="00CA1DEC"/>
    <w:rsid w:val="00CB6D6D"/>
    <w:rsid w:val="00CD414D"/>
    <w:rsid w:val="00DA2E3D"/>
    <w:rsid w:val="00DF3DA4"/>
    <w:rsid w:val="00EC143F"/>
    <w:rsid w:val="00F55A09"/>
    <w:rsid w:val="00F826A6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32"/>
    <w:rPr>
      <w:rFonts w:eastAsia="SimSu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232"/>
    <w:pPr>
      <w:ind w:left="720"/>
      <w:contextualSpacing/>
    </w:pPr>
  </w:style>
  <w:style w:type="table" w:styleId="TableGrid">
    <w:name w:val="Table Grid"/>
    <w:basedOn w:val="TableNormal"/>
    <w:uiPriority w:val="59"/>
    <w:rsid w:val="00AA15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39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396D"/>
    <w:rPr>
      <w:rFonts w:eastAsia="SimSu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639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396D"/>
    <w:rPr>
      <w:rFonts w:eastAsia="SimSu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E3D"/>
    <w:rPr>
      <w:rFonts w:ascii="Tahoma" w:eastAsia="SimSu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232"/>
    <w:rPr>
      <w:rFonts w:eastAsia="SimSu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2232"/>
    <w:pPr>
      <w:ind w:left="720"/>
      <w:contextualSpacing/>
    </w:pPr>
  </w:style>
  <w:style w:type="table" w:styleId="TableGrid">
    <w:name w:val="Table Grid"/>
    <w:basedOn w:val="TableNormal"/>
    <w:uiPriority w:val="59"/>
    <w:rsid w:val="00AA15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39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396D"/>
    <w:rPr>
      <w:rFonts w:eastAsia="SimSu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639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396D"/>
    <w:rPr>
      <w:rFonts w:eastAsia="SimSu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E3D"/>
    <w:rPr>
      <w:rFonts w:ascii="Tahoma" w:eastAsia="SimSu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5536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PRUDHON, Claudine</dc:creator>
  <cp:lastModifiedBy>emma.fitzpatrick</cp:lastModifiedBy>
  <cp:revision>2</cp:revision>
  <cp:lastPrinted>2012-07-04T09:54:00Z</cp:lastPrinted>
  <dcterms:created xsi:type="dcterms:W3CDTF">2012-08-20T07:41:00Z</dcterms:created>
  <dcterms:modified xsi:type="dcterms:W3CDTF">2012-08-20T07:41:00Z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